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B5" w:rsidRPr="00D261E6" w:rsidRDefault="00D03FB5" w:rsidP="00D03FB5">
      <w:pPr>
        <w:rPr>
          <w:b/>
          <w:sz w:val="32"/>
          <w:szCs w:val="32"/>
        </w:rPr>
      </w:pPr>
      <w:r>
        <w:rPr>
          <w:b/>
          <w:sz w:val="32"/>
          <w:szCs w:val="32"/>
          <w:lang w:val="kk-KZ"/>
        </w:rPr>
        <w:t xml:space="preserve">Дәріс 10. </w:t>
      </w:r>
      <w:r w:rsidRPr="00D261E6">
        <w:rPr>
          <w:b/>
          <w:sz w:val="32"/>
          <w:szCs w:val="32"/>
        </w:rPr>
        <w:t xml:space="preserve"> БАҚ бостандығы мен жауапкершілігі: өлшеу координаттары</w:t>
      </w:r>
    </w:p>
    <w:p w:rsidR="00D03FB5" w:rsidRDefault="00D03FB5" w:rsidP="00D03FB5">
      <w:pPr>
        <w:rPr>
          <w:sz w:val="32"/>
          <w:szCs w:val="32"/>
          <w:lang w:val="kk-KZ"/>
        </w:rPr>
      </w:pPr>
    </w:p>
    <w:p w:rsidR="00D03FB5" w:rsidRPr="00D03FB5" w:rsidRDefault="00D03FB5" w:rsidP="00D03FB5">
      <w:pPr>
        <w:rPr>
          <w:sz w:val="32"/>
          <w:szCs w:val="32"/>
          <w:lang w:val="kk-KZ"/>
        </w:rPr>
      </w:pPr>
      <w:r w:rsidRPr="00923234">
        <w:rPr>
          <w:sz w:val="32"/>
          <w:szCs w:val="32"/>
          <w:lang w:val="kk-KZ"/>
        </w:rPr>
        <w:t xml:space="preserve">БАҚ бостандығы принцип ретінде. Бұқаралық ақпарат құралдарының әртүрлілігі принцип ретінде. </w:t>
      </w:r>
      <w:r w:rsidRPr="00D03FB5">
        <w:rPr>
          <w:sz w:val="32"/>
          <w:szCs w:val="32"/>
          <w:lang w:val="kk-KZ"/>
        </w:rPr>
        <w:t>Объективтілік ұғымы. Әлеуметтік тәртіп және ынтымақтастық. Есеп беру/жауапкершілік мәні. Жауапкершілікті өлшеу:</w:t>
      </w:r>
    </w:p>
    <w:p w:rsidR="00D03FB5" w:rsidRPr="00D03FB5" w:rsidRDefault="00D03FB5" w:rsidP="00D03FB5">
      <w:pPr>
        <w:rPr>
          <w:sz w:val="32"/>
          <w:szCs w:val="32"/>
          <w:lang w:val="kk-KZ"/>
        </w:rPr>
      </w:pPr>
      <w:r w:rsidRPr="00D03FB5">
        <w:rPr>
          <w:sz w:val="32"/>
          <w:szCs w:val="32"/>
          <w:lang w:val="kk-KZ"/>
        </w:rPr>
        <w:t>- заңнамалық Өлшем;</w:t>
      </w:r>
    </w:p>
    <w:p w:rsidR="00D03FB5" w:rsidRPr="00D03FB5" w:rsidRDefault="00D03FB5" w:rsidP="00D03FB5">
      <w:pPr>
        <w:rPr>
          <w:sz w:val="32"/>
          <w:szCs w:val="32"/>
          <w:lang w:val="kk-KZ"/>
        </w:rPr>
      </w:pPr>
      <w:r w:rsidRPr="00D03FB5">
        <w:rPr>
          <w:sz w:val="32"/>
          <w:szCs w:val="32"/>
          <w:lang w:val="kk-KZ"/>
        </w:rPr>
        <w:t>- нарықтық Өлшем;</w:t>
      </w:r>
    </w:p>
    <w:p w:rsidR="00D03FB5" w:rsidRPr="00D03FB5" w:rsidRDefault="00D03FB5" w:rsidP="00D03FB5">
      <w:pPr>
        <w:rPr>
          <w:sz w:val="32"/>
          <w:szCs w:val="32"/>
          <w:lang w:val="kk-KZ"/>
        </w:rPr>
      </w:pPr>
      <w:r w:rsidRPr="00D03FB5">
        <w:rPr>
          <w:sz w:val="32"/>
          <w:szCs w:val="32"/>
          <w:lang w:val="kk-KZ"/>
        </w:rPr>
        <w:t>- қоғамдық жауапкершілікті өлшеу;</w:t>
      </w:r>
    </w:p>
    <w:p w:rsidR="00D03FB5" w:rsidRDefault="00D03FB5" w:rsidP="00D03FB5">
      <w:pPr>
        <w:rPr>
          <w:sz w:val="32"/>
          <w:szCs w:val="32"/>
          <w:lang w:val="kk-KZ"/>
        </w:rPr>
      </w:pPr>
      <w:r w:rsidRPr="00D03FB5">
        <w:rPr>
          <w:sz w:val="32"/>
          <w:szCs w:val="32"/>
          <w:lang w:val="kk-KZ"/>
        </w:rPr>
        <w:t>- кәсіби жауапкершілікті өлшеу.</w:t>
      </w:r>
    </w:p>
    <w:p w:rsidR="00E82143" w:rsidRDefault="00E82143" w:rsidP="00E82143">
      <w:pPr>
        <w:jc w:val="both"/>
        <w:rPr>
          <w:b/>
          <w:sz w:val="28"/>
          <w:szCs w:val="28"/>
          <w:lang w:val="kk-KZ"/>
        </w:rPr>
      </w:pPr>
    </w:p>
    <w:p w:rsidR="00E82143" w:rsidRPr="00E82143" w:rsidRDefault="00E82143" w:rsidP="00E82143">
      <w:pPr>
        <w:jc w:val="both"/>
        <w:rPr>
          <w:b/>
          <w:sz w:val="28"/>
          <w:szCs w:val="28"/>
          <w:lang w:val="kk-KZ"/>
        </w:rPr>
      </w:pPr>
      <w:r w:rsidRPr="00B02D53">
        <w:rPr>
          <w:b/>
          <w:sz w:val="28"/>
          <w:szCs w:val="28"/>
          <w:lang w:val="kk-KZ"/>
        </w:rPr>
        <w:t>ӨЗІН-ӨЗІ ТЕКСЕРУГЕ АРНАЛҒАН СҰРАҚТАР</w:t>
      </w:r>
      <w:r>
        <w:rPr>
          <w:b/>
          <w:sz w:val="28"/>
          <w:szCs w:val="28"/>
          <w:lang w:val="kk-KZ"/>
        </w:rPr>
        <w:t>:</w:t>
      </w:r>
    </w:p>
    <w:p w:rsidR="00E82143" w:rsidRDefault="00E82143" w:rsidP="00D03FB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1. </w:t>
      </w:r>
      <w:r w:rsidRPr="00923234">
        <w:rPr>
          <w:sz w:val="32"/>
          <w:szCs w:val="32"/>
          <w:lang w:val="kk-KZ"/>
        </w:rPr>
        <w:t xml:space="preserve">БАҚ бостандығы принцип ретінде. </w:t>
      </w:r>
    </w:p>
    <w:p w:rsidR="00E82143" w:rsidRDefault="00E82143" w:rsidP="00D03FB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2. </w:t>
      </w:r>
      <w:r w:rsidRPr="00923234">
        <w:rPr>
          <w:sz w:val="32"/>
          <w:szCs w:val="32"/>
          <w:lang w:val="kk-KZ"/>
        </w:rPr>
        <w:t xml:space="preserve">Бұқаралық ақпарат құралдарының әртүрлілігі принцип ретінде. </w:t>
      </w:r>
    </w:p>
    <w:p w:rsidR="00D03FB5" w:rsidRDefault="00E82143" w:rsidP="00D03FB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3. </w:t>
      </w:r>
      <w:r w:rsidRPr="00D03FB5">
        <w:rPr>
          <w:sz w:val="32"/>
          <w:szCs w:val="32"/>
          <w:lang w:val="kk-KZ"/>
        </w:rPr>
        <w:t>Объективтілік ұғымы. Әлеуметтік тәртіп және ынтымақтастық.</w:t>
      </w:r>
    </w:p>
    <w:p w:rsidR="00D03FB5" w:rsidRDefault="00D03FB5" w:rsidP="00D03FB5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D03FB5" w:rsidRPr="00D56B4E" w:rsidRDefault="00D03FB5" w:rsidP="00D03FB5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D56B4E">
        <w:rPr>
          <w:rFonts w:ascii="Times New Roman" w:hAnsi="Times New Roman"/>
          <w:sz w:val="28"/>
          <w:szCs w:val="28"/>
          <w:lang w:val="kk-KZ"/>
        </w:rPr>
        <w:t>МакКуэйл Д. Теория массовой коммуникации Маккуэйла. – Лондон : Сейдж, 2010.</w:t>
      </w:r>
    </w:p>
    <w:p w:rsidR="00D03FB5" w:rsidRPr="00D56B4E" w:rsidRDefault="00D03FB5" w:rsidP="00D03FB5">
      <w:pPr>
        <w:rPr>
          <w:sz w:val="28"/>
          <w:szCs w:val="28"/>
          <w:lang w:val="kk-KZ"/>
        </w:rPr>
      </w:pPr>
    </w:p>
    <w:p w:rsidR="00D03FB5" w:rsidRDefault="00D03FB5" w:rsidP="00D03FB5">
      <w:pPr>
        <w:rPr>
          <w:sz w:val="32"/>
          <w:szCs w:val="32"/>
          <w:lang w:val="kk-KZ"/>
        </w:rPr>
      </w:pPr>
    </w:p>
    <w:p w:rsidR="00D03FB5" w:rsidRPr="00D261E6" w:rsidRDefault="00D03FB5" w:rsidP="00D03FB5">
      <w:pPr>
        <w:rPr>
          <w:sz w:val="32"/>
          <w:szCs w:val="32"/>
          <w:lang w:val="kk-KZ"/>
        </w:rPr>
      </w:pPr>
    </w:p>
    <w:p w:rsidR="00B932BA" w:rsidRPr="00D03FB5" w:rsidRDefault="00E82143">
      <w:pPr>
        <w:rPr>
          <w:lang w:val="kk-KZ"/>
        </w:rPr>
      </w:pPr>
    </w:p>
    <w:sectPr w:rsidR="00B932BA" w:rsidRPr="00D03FB5" w:rsidSect="0036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03FB5"/>
    <w:rsid w:val="00122F19"/>
    <w:rsid w:val="00750C70"/>
    <w:rsid w:val="00935675"/>
    <w:rsid w:val="00CD6DB5"/>
    <w:rsid w:val="00D03FB5"/>
    <w:rsid w:val="00E8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03FB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03FB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2022-11-06T04:38:00Z</dcterms:created>
  <dcterms:modified xsi:type="dcterms:W3CDTF">2022-11-06T04:40:00Z</dcterms:modified>
</cp:coreProperties>
</file>